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806" w14:textId="418201D5" w:rsidR="00CE6A6F" w:rsidRDefault="00FC52C0" w:rsidP="00FC52C0">
      <w:pPr>
        <w:pStyle w:val="Titel"/>
      </w:pPr>
      <w:r>
        <w:t>Inhalt Seite „Förderungen“</w:t>
      </w:r>
    </w:p>
    <w:p w14:paraId="338D2212" w14:textId="4860D046" w:rsidR="00FC52C0" w:rsidRDefault="00FC52C0" w:rsidP="00FC52C0"/>
    <w:p w14:paraId="683A0649" w14:textId="77777777" w:rsidR="00FC52C0" w:rsidRDefault="00FC52C0" w:rsidP="00FC52C0">
      <w:pPr>
        <w:pStyle w:val="berschrift1"/>
        <w:spacing w:before="0" w:beforeAutospacing="0" w:after="60" w:afterAutospacing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D174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FÖRDERUNGEN FÜR </w:t>
      </w:r>
      <w:proofErr w:type="gramStart"/>
      <w:r w:rsidRPr="00DD1745">
        <w:rPr>
          <w:rFonts w:ascii="Arial" w:eastAsiaTheme="minorHAnsi" w:hAnsi="Arial" w:cs="Arial"/>
          <w:kern w:val="0"/>
          <w:sz w:val="22"/>
          <w:szCs w:val="22"/>
          <w:lang w:eastAsia="en-US"/>
        </w:rPr>
        <w:t>PRIVATZAHLER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:INNEN</w:t>
      </w:r>
      <w:proofErr w:type="gramEnd"/>
    </w:p>
    <w:p w14:paraId="151017AE" w14:textId="77777777" w:rsidR="00FC52C0" w:rsidRPr="00DD1745" w:rsidRDefault="00FC52C0" w:rsidP="00FC52C0">
      <w:pPr>
        <w:pStyle w:val="berschrift1"/>
        <w:spacing w:before="0" w:beforeAutospacing="0" w:after="60" w:afterAutospacing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5693D0A" w14:textId="77777777" w:rsidR="00FC52C0" w:rsidRPr="00F859E3" w:rsidRDefault="00FC52C0" w:rsidP="00FC52C0">
      <w:pPr>
        <w:pStyle w:val="StandardWeb"/>
        <w:shd w:val="clear" w:color="auto" w:fill="FFFFFF"/>
        <w:spacing w:before="0" w:beforeAutospacing="0" w:after="360" w:afterAutospacing="0"/>
        <w:rPr>
          <w:rStyle w:val="Hyperlink"/>
          <w:rFonts w:ascii="Arial" w:hAnsi="Arial" w:cs="Arial"/>
          <w:sz w:val="22"/>
          <w:szCs w:val="22"/>
        </w:rPr>
      </w:pPr>
      <w:r w:rsidRPr="00DD1745">
        <w:rPr>
          <w:rFonts w:ascii="Arial" w:hAnsi="Arial" w:cs="Arial"/>
          <w:sz w:val="22"/>
          <w:szCs w:val="22"/>
        </w:rPr>
        <w:t>In allen Bundesländern stehen jeweils unterschiedliche Förderprogramme zur Verfügung. Die Höhe der Förderung hängt von unterschiedlichen Kriterien ab, z. B. Einkommen, Alter, Qualifikatione</w:t>
      </w:r>
      <w:r>
        <w:rPr>
          <w:rFonts w:ascii="Arial" w:hAnsi="Arial" w:cs="Arial"/>
          <w:sz w:val="22"/>
          <w:szCs w:val="22"/>
        </w:rPr>
        <w:t xml:space="preserve">n, etc. Einen Überblick über Fördermöglichkeiten für Ihre geplante Weiterbildung bietet die Website der Erwachsenenbildung: </w:t>
      </w:r>
      <w:hyperlink r:id="rId4" w:history="1">
        <w:r>
          <w:rPr>
            <w:rStyle w:val="Hyperlink"/>
          </w:rPr>
          <w:t xml:space="preserve">Kursförderung </w:t>
        </w:r>
        <w:proofErr w:type="gramStart"/>
        <w:r>
          <w:rPr>
            <w:rStyle w:val="Hyperlink"/>
          </w:rPr>
          <w:t>finden :</w:t>
        </w:r>
        <w:proofErr w:type="gramEnd"/>
        <w:r>
          <w:rPr>
            <w:rStyle w:val="Hyperlink"/>
          </w:rPr>
          <w:t xml:space="preserve"> Finanzierung : Bildungsinfo :: erwachsenenbildung.at</w:t>
        </w:r>
      </w:hyperlink>
    </w:p>
    <w:p w14:paraId="51575F68" w14:textId="77777777" w:rsidR="00FC52C0" w:rsidRDefault="00FC52C0" w:rsidP="00FC52C0">
      <w:pPr>
        <w:pStyle w:val="Listenabsatz"/>
        <w:shd w:val="clear" w:color="auto" w:fill="FFFFFF"/>
        <w:spacing w:after="360" w:line="276" w:lineRule="auto"/>
        <w:rPr>
          <w:rFonts w:ascii="Arial" w:eastAsia="Times New Roman" w:hAnsi="Arial" w:cs="Arial"/>
          <w:lang w:eastAsia="de-DE"/>
        </w:rPr>
      </w:pPr>
      <w:r>
        <w:rPr>
          <w:rStyle w:val="Hyperlink"/>
        </w:rPr>
        <w:t xml:space="preserve">ÖCERT und </w:t>
      </w:r>
      <w:proofErr w:type="gramStart"/>
      <w:r>
        <w:rPr>
          <w:rStyle w:val="Hyperlink"/>
        </w:rPr>
        <w:t>EBQ Logos</w:t>
      </w:r>
      <w:proofErr w:type="gramEnd"/>
      <w:r>
        <w:rPr>
          <w:rStyle w:val="Hyperlink"/>
        </w:rPr>
        <w:t xml:space="preserve"> einfügen </w:t>
      </w:r>
      <w:r w:rsidRPr="00696019">
        <w:rPr>
          <w:rFonts w:ascii="Arial" w:hAnsi="Arial" w:cs="Arial"/>
          <w:noProof/>
          <w:lang w:eastAsia="de-DE"/>
        </w:rPr>
        <w:drawing>
          <wp:inline distT="0" distB="0" distL="0" distR="0" wp14:anchorId="7912E03F" wp14:editId="6431CF37">
            <wp:extent cx="1668780" cy="678180"/>
            <wp:effectExtent l="0" t="0" r="7620" b="7620"/>
            <wp:docPr id="2" name="Grafik 2" descr="Ein Bild, das Text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EA28" w14:textId="77777777" w:rsidR="00FC52C0" w:rsidRDefault="00FC52C0" w:rsidP="00FC52C0">
      <w:pPr>
        <w:pStyle w:val="StandardWeb"/>
        <w:shd w:val="clear" w:color="auto" w:fill="FFFFFF"/>
        <w:spacing w:before="0" w:beforeAutospacing="0" w:after="360" w:afterAutospacing="0"/>
      </w:pPr>
    </w:p>
    <w:p w14:paraId="6B6ABE0C" w14:textId="77777777" w:rsidR="00FC52C0" w:rsidRPr="00DD1745" w:rsidRDefault="00FC52C0" w:rsidP="00FC52C0">
      <w:pPr>
        <w:pStyle w:val="berschrift1"/>
        <w:spacing w:before="0" w:beforeAutospacing="0" w:after="60" w:afterAutospacing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D1745">
        <w:rPr>
          <w:rFonts w:ascii="Arial" w:eastAsiaTheme="minorHAnsi" w:hAnsi="Arial" w:cs="Arial"/>
          <w:kern w:val="0"/>
          <w:sz w:val="22"/>
          <w:szCs w:val="22"/>
          <w:lang w:eastAsia="en-US"/>
        </w:rPr>
        <w:t>FÖRDERUNGEN FÜR UNTERNEHMEN</w:t>
      </w:r>
    </w:p>
    <w:p w14:paraId="7909B111" w14:textId="77777777" w:rsidR="00FC52C0" w:rsidRPr="00DD1745" w:rsidRDefault="00FC52C0" w:rsidP="00FC52C0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D93CE8">
        <w:rPr>
          <w:rFonts w:ascii="Arial" w:hAnsi="Arial" w:cs="Arial"/>
          <w:sz w:val="22"/>
          <w:szCs w:val="22"/>
        </w:rPr>
        <w:t>Unternehmen können über das Arbeitsmarktservice Ihres Bundeslandes eine Förderung beantragen. Für nähere Informationen wenden Sie sich bitte an die Landesgeschäftsstelle Ihres AMS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D1745">
          <w:rPr>
            <w:rFonts w:ascii="Arial" w:hAnsi="Arial" w:cs="Arial"/>
            <w:sz w:val="22"/>
            <w:szCs w:val="22"/>
          </w:rPr>
          <w:t>www.ams.at</w:t>
        </w:r>
      </w:hyperlink>
      <w:r w:rsidRPr="00DD1745">
        <w:rPr>
          <w:rFonts w:ascii="Arial" w:hAnsi="Arial" w:cs="Arial"/>
          <w:sz w:val="22"/>
          <w:szCs w:val="22"/>
        </w:rPr>
        <w:t>.</w:t>
      </w:r>
    </w:p>
    <w:p w14:paraId="03DAC9CC" w14:textId="77777777" w:rsidR="00FC52C0" w:rsidRDefault="00FC52C0" w:rsidP="00FC52C0">
      <w:pPr>
        <w:spacing w:after="60" w:line="276" w:lineRule="auto"/>
        <w:outlineLvl w:val="0"/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</w:pPr>
    </w:p>
    <w:p w14:paraId="7B7C4AE2" w14:textId="77777777" w:rsidR="00FC52C0" w:rsidRDefault="00FC52C0" w:rsidP="00FC52C0">
      <w:pPr>
        <w:spacing w:after="60" w:line="276" w:lineRule="auto"/>
        <w:outlineLvl w:val="0"/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</w:pPr>
    </w:p>
    <w:p w14:paraId="6A51ADA5" w14:textId="77777777" w:rsidR="00FC52C0" w:rsidRPr="00696019" w:rsidRDefault="00FC52C0" w:rsidP="00FC52C0">
      <w:pPr>
        <w:spacing w:after="60" w:line="276" w:lineRule="auto"/>
        <w:outlineLvl w:val="0"/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</w:pPr>
      <w:r w:rsidRPr="00696019">
        <w:rPr>
          <w:rFonts w:ascii="Arial" w:eastAsia="Times New Roman" w:hAnsi="Arial" w:cs="Arial"/>
          <w:b/>
          <w:bCs/>
          <w:caps/>
          <w:spacing w:val="34"/>
          <w:kern w:val="36"/>
          <w:lang w:eastAsia="de-DE"/>
        </w:rPr>
        <w:t>ZERTIFIZIERUNGEN</w:t>
      </w:r>
    </w:p>
    <w:p w14:paraId="5A7F825C" w14:textId="77777777" w:rsidR="00FC52C0" w:rsidRPr="006A70DD" w:rsidRDefault="00FC52C0" w:rsidP="00FC52C0">
      <w:pPr>
        <w:shd w:val="clear" w:color="auto" w:fill="FFFFFF"/>
        <w:spacing w:after="180" w:line="276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Wir sind ein ö</w:t>
      </w:r>
      <w:r w:rsidRPr="006A70DD">
        <w:rPr>
          <w:rFonts w:ascii="Arial" w:eastAsia="Times New Roman" w:hAnsi="Arial" w:cs="Arial"/>
          <w:b/>
          <w:bCs/>
          <w:lang w:eastAsia="de-DE"/>
        </w:rPr>
        <w:t>sterreichweit anerkannter Bildungsträger</w:t>
      </w:r>
    </w:p>
    <w:p w14:paraId="68B8E115" w14:textId="77777777" w:rsidR="00FC52C0" w:rsidRPr="006A70DD" w:rsidRDefault="00FC52C0" w:rsidP="00FC52C0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de-DE"/>
        </w:rPr>
      </w:pPr>
      <w:r w:rsidRPr="006A70DD">
        <w:rPr>
          <w:rFonts w:ascii="Arial" w:eastAsia="Times New Roman" w:hAnsi="Arial" w:cs="Arial"/>
          <w:lang w:eastAsia="de-DE"/>
        </w:rPr>
        <w:t xml:space="preserve">Ö-CERT bietet einen Überblick über qualitätssichernde Maßnahmen der Erwachsenenbildungsorganisationen und sichert die gegenseitige überregionale Anerkennung zwischen den einzelnen Ländern und dem Bund. </w:t>
      </w:r>
    </w:p>
    <w:p w14:paraId="179FBE6B" w14:textId="77777777" w:rsidR="00FC52C0" w:rsidRPr="004D3CE5" w:rsidRDefault="00FC52C0" w:rsidP="00FC52C0">
      <w:pPr>
        <w:shd w:val="clear" w:color="auto" w:fill="FFFFFF"/>
        <w:spacing w:after="360" w:line="276" w:lineRule="auto"/>
        <w:rPr>
          <w:rFonts w:ascii="Arial" w:eastAsia="Times New Roman" w:hAnsi="Arial" w:cs="Arial"/>
          <w:highlight w:val="yellow"/>
          <w:lang w:eastAsia="de-DE"/>
        </w:rPr>
      </w:pPr>
      <w:r w:rsidRPr="006A70DD">
        <w:rPr>
          <w:rFonts w:ascii="Arial" w:eastAsia="Times New Roman" w:hAnsi="Arial" w:cs="Arial"/>
          <w:lang w:eastAsia="de-DE"/>
        </w:rPr>
        <w:t>Für IBG-Veranstaltungen können aufgrund der Verleihung von </w:t>
      </w:r>
      <w:hyperlink r:id="rId8" w:history="1">
        <w:r w:rsidRPr="006A70DD">
          <w:rPr>
            <w:rFonts w:ascii="Arial" w:eastAsia="Times New Roman" w:hAnsi="Arial" w:cs="Arial"/>
            <w:u w:val="single"/>
            <w:lang w:eastAsia="de-DE"/>
          </w:rPr>
          <w:t>Ö-CERT</w:t>
        </w:r>
      </w:hyperlink>
      <w:r w:rsidRPr="006A70DD">
        <w:rPr>
          <w:rFonts w:ascii="Arial" w:eastAsia="Times New Roman" w:hAnsi="Arial" w:cs="Arial"/>
          <w:lang w:eastAsia="de-DE"/>
        </w:rPr>
        <w:t> 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A70DD">
        <w:rPr>
          <w:rFonts w:ascii="Arial" w:eastAsia="Times New Roman" w:hAnsi="Arial" w:cs="Arial"/>
          <w:lang w:eastAsia="de-DE"/>
        </w:rPr>
        <w:t xml:space="preserve">bundesweit Förderungen beantragt werden. Einen umfassenden Überblick über Förderungen für </w:t>
      </w:r>
      <w:proofErr w:type="spellStart"/>
      <w:proofErr w:type="gramStart"/>
      <w:r w:rsidRPr="006A70DD">
        <w:rPr>
          <w:rFonts w:ascii="Arial" w:eastAsia="Times New Roman" w:hAnsi="Arial" w:cs="Arial"/>
          <w:lang w:eastAsia="de-DE"/>
        </w:rPr>
        <w:t>Privatzahler:innen</w:t>
      </w:r>
      <w:proofErr w:type="spellEnd"/>
      <w:proofErr w:type="gramEnd"/>
      <w:r w:rsidRPr="006A70DD">
        <w:rPr>
          <w:rFonts w:ascii="Arial" w:eastAsia="Times New Roman" w:hAnsi="Arial" w:cs="Arial"/>
          <w:lang w:eastAsia="de-DE"/>
        </w:rPr>
        <w:t xml:space="preserve"> bietet die Website des Ö-CERT: </w:t>
      </w:r>
      <w:hyperlink r:id="rId9" w:history="1">
        <w:r>
          <w:rPr>
            <w:rStyle w:val="Hyperlink"/>
          </w:rPr>
          <w:t>Förderstellen: Service: Ö-CERT (oe-cert.at)</w:t>
        </w:r>
      </w:hyperlink>
    </w:p>
    <w:p w14:paraId="6658D5E7" w14:textId="77777777" w:rsidR="00FC52C0" w:rsidRDefault="00FC52C0" w:rsidP="00FC52C0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de-DE"/>
        </w:rPr>
      </w:pPr>
      <w:r w:rsidRPr="001B2FB3">
        <w:rPr>
          <w:rFonts w:ascii="Arial" w:eastAsia="Times New Roman" w:hAnsi="Arial" w:cs="Arial"/>
          <w:lang w:eastAsia="de-DE"/>
        </w:rPr>
        <w:t xml:space="preserve">Dem IBG ist in einem ständigen Qualitätsprozess und wurde im Oktober 2021 im Rahmen des 7. Folgeaudits für die vorliegende Qualität ausgezeichnet und verfügt über das EBQ, Qualitätssiegel der </w:t>
      </w:r>
      <w:r>
        <w:rPr>
          <w:rFonts w:ascii="Arial" w:eastAsia="Times New Roman" w:hAnsi="Arial" w:cs="Arial"/>
          <w:lang w:eastAsia="de-DE"/>
        </w:rPr>
        <w:t>o</w:t>
      </w:r>
      <w:r w:rsidRPr="001B2FB3">
        <w:rPr>
          <w:rFonts w:ascii="Arial" w:eastAsia="Times New Roman" w:hAnsi="Arial" w:cs="Arial"/>
          <w:lang w:eastAsia="de-DE"/>
        </w:rPr>
        <w:t>berösterreichischen Erwachsenen- und Weiterbildungseinrichtungen.</w:t>
      </w:r>
    </w:p>
    <w:p w14:paraId="4522EF10" w14:textId="2AEED034" w:rsidR="00A87D7A" w:rsidRDefault="00A87D7A">
      <w:pPr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br w:type="page"/>
      </w:r>
    </w:p>
    <w:p w14:paraId="045C9A54" w14:textId="77777777" w:rsidR="00A87D7A" w:rsidRPr="00A87D7A" w:rsidRDefault="00A87D7A" w:rsidP="00A87D7A">
      <w:pPr>
        <w:rPr>
          <w:b/>
          <w:bCs/>
        </w:rPr>
      </w:pPr>
      <w:r w:rsidRPr="00A87D7A">
        <w:rPr>
          <w:b/>
          <w:bCs/>
        </w:rPr>
        <w:lastRenderedPageBreak/>
        <w:t xml:space="preserve">E.A.N. </w:t>
      </w:r>
      <w:proofErr w:type="spellStart"/>
      <w:r w:rsidRPr="00A87D7A">
        <w:rPr>
          <w:b/>
          <w:bCs/>
        </w:rPr>
        <w:t>Zertifkat</w:t>
      </w:r>
      <w:proofErr w:type="spellEnd"/>
    </w:p>
    <w:p w14:paraId="4EC72581" w14:textId="553243B7" w:rsidR="00A87D7A" w:rsidRDefault="00A87D7A" w:rsidP="00A87D7A">
      <w:r>
        <w:t>Das IBG ist nach den gültigen Richtlinien der E.A.N.- zertifizierte Ausbildungsstätte. Der Aufbau und die Durchführung des Lerngangs Management in Sozial- und Pflegeeinrichtungen entsprechen den E.A.N. Richtlinien.</w:t>
      </w:r>
    </w:p>
    <w:p w14:paraId="48F6B608" w14:textId="77777777" w:rsidR="00A87D7A" w:rsidRDefault="00A87D7A" w:rsidP="00A87D7A">
      <w:pPr>
        <w:pStyle w:val="Standard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>Das Ausbildungsprogramm E.A.N. Zertifikat 2021+ wurde als Update des erfolgreichen E.D.E. Zertifikats entwickelt.</w:t>
      </w:r>
    </w:p>
    <w:p w14:paraId="3BB22786" w14:textId="77777777" w:rsidR="00A87D7A" w:rsidRDefault="00A87D7A" w:rsidP="00A87D7A">
      <w:pPr>
        <w:pStyle w:val="Standard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hd w:val="clear" w:color="auto" w:fill="FFFFFF"/>
        </w:rPr>
      </w:pPr>
      <w:r>
        <w:rPr>
          <w:color w:val="000000"/>
          <w:lang w:eastAsia="en-US"/>
        </w:rPr>
        <w:t xml:space="preserve">Das einzigartige Ausbildungsprogramm E.A.N. Zertifikat für Führungskräfte in der Langzeitpflege 2021+ wurde als Ergebnis des internationalen Projekts unter der Leitung der </w:t>
      </w:r>
      <w:proofErr w:type="spellStart"/>
      <w:r>
        <w:rPr>
          <w:color w:val="000000"/>
          <w:lang w:eastAsia="en-US"/>
        </w:rPr>
        <w:t>Association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of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Social</w:t>
      </w:r>
      <w:proofErr w:type="spellEnd"/>
      <w:r>
        <w:rPr>
          <w:color w:val="000000"/>
          <w:lang w:eastAsia="en-US"/>
        </w:rPr>
        <w:br/>
        <w:t xml:space="preserve">Services Providers, Czech </w:t>
      </w:r>
      <w:proofErr w:type="spellStart"/>
      <w:r>
        <w:rPr>
          <w:color w:val="000000"/>
          <w:lang w:eastAsia="en-US"/>
        </w:rPr>
        <w:t>Republic</w:t>
      </w:r>
      <w:proofErr w:type="spellEnd"/>
      <w:r>
        <w:rPr>
          <w:color w:val="000000"/>
          <w:lang w:eastAsia="en-US"/>
        </w:rPr>
        <w:t>, entwickelt. Ausführliche Informationen zum Projekt unter</w:t>
      </w:r>
      <w:r>
        <w:rPr>
          <w:rFonts w:ascii="Source Sans Pro" w:hAnsi="Source Sans Pro"/>
          <w:color w:val="333333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shd w:val="clear" w:color="auto" w:fill="FFFFFF"/>
            <w:lang w:eastAsia="en-US"/>
          </w:rPr>
          <w:t>www.eancertificate.com</w:t>
        </w:r>
      </w:hyperlink>
      <w:r>
        <w:rPr>
          <w:rStyle w:val="Hyperlink"/>
          <w:rFonts w:ascii="Arial" w:hAnsi="Arial" w:cs="Arial"/>
          <w:shd w:val="clear" w:color="auto" w:fill="FFFFFF"/>
          <w:lang w:eastAsia="en-US"/>
        </w:rPr>
        <w:t xml:space="preserve"> </w:t>
      </w:r>
    </w:p>
    <w:p w14:paraId="3CA3189F" w14:textId="2D21479C" w:rsidR="00A87D7A" w:rsidRDefault="00A87D7A" w:rsidP="00A87D7A">
      <w:pPr>
        <w:jc w:val="both"/>
        <w:rPr>
          <w:rStyle w:val="Hyperlink"/>
          <w:rFonts w:ascii="Arial" w:hAnsi="Arial" w:cs="Arial"/>
          <w:shd w:val="clear" w:color="auto" w:fill="FFFFFF"/>
        </w:rPr>
      </w:pPr>
    </w:p>
    <w:p w14:paraId="57F4568A" w14:textId="15C7EF2D" w:rsidR="00A87D7A" w:rsidRDefault="00A87D7A" w:rsidP="00A87D7A">
      <w:pPr>
        <w:jc w:val="both"/>
        <w:rPr>
          <w:rFonts w:ascii="Calibri" w:hAnsi="Calibri" w:cs="Calibri"/>
        </w:rPr>
      </w:pPr>
      <w:proofErr w:type="gramStart"/>
      <w:r w:rsidRPr="00A87D7A">
        <w:rPr>
          <w:rFonts w:ascii="Calibri" w:hAnsi="Calibri" w:cs="Calibri"/>
          <w:highlight w:val="yellow"/>
        </w:rPr>
        <w:t>EAN Logo</w:t>
      </w:r>
      <w:proofErr w:type="gramEnd"/>
      <w:r w:rsidRPr="00A87D7A">
        <w:rPr>
          <w:rFonts w:ascii="Calibri" w:hAnsi="Calibri" w:cs="Calibri"/>
          <w:highlight w:val="yellow"/>
        </w:rPr>
        <w:t xml:space="preserve"> einfügen</w:t>
      </w:r>
    </w:p>
    <w:p w14:paraId="322F5A1B" w14:textId="5DA07F98" w:rsidR="00A87D7A" w:rsidRDefault="00A87D7A" w:rsidP="00A87D7A">
      <w:pPr>
        <w:jc w:val="both"/>
        <w:rPr>
          <w:rFonts w:ascii="Calibri" w:hAnsi="Calibri" w:cs="Calibri"/>
        </w:rPr>
      </w:pPr>
    </w:p>
    <w:p w14:paraId="714BD67D" w14:textId="77777777" w:rsidR="00A87D7A" w:rsidRPr="00A87D7A" w:rsidRDefault="00A87D7A" w:rsidP="00A87D7A">
      <w:pPr>
        <w:jc w:val="both"/>
        <w:rPr>
          <w:rFonts w:ascii="Calibri" w:hAnsi="Calibri" w:cs="Calibri"/>
          <w:b/>
          <w:bCs/>
        </w:rPr>
      </w:pPr>
    </w:p>
    <w:p w14:paraId="61DF10A1" w14:textId="77777777" w:rsidR="00A87D7A" w:rsidRPr="00A87D7A" w:rsidRDefault="00A87D7A" w:rsidP="00A87D7A">
      <w:pPr>
        <w:jc w:val="both"/>
        <w:rPr>
          <w:b/>
          <w:bCs/>
        </w:rPr>
      </w:pPr>
      <w:proofErr w:type="gramStart"/>
      <w:r w:rsidRPr="00A87D7A">
        <w:rPr>
          <w:b/>
          <w:bCs/>
        </w:rPr>
        <w:t>ÖGCC Zertifizierung</w:t>
      </w:r>
      <w:proofErr w:type="gramEnd"/>
      <w:r w:rsidRPr="00A87D7A">
        <w:rPr>
          <w:b/>
          <w:bCs/>
        </w:rPr>
        <w:t xml:space="preserve">: </w:t>
      </w:r>
    </w:p>
    <w:p w14:paraId="53A8D09C" w14:textId="6F9929A2" w:rsidR="00A87D7A" w:rsidRDefault="00A87D7A" w:rsidP="00A87D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Das IBG ist seit 2020 eine nach den Richtlinien der ÖGCC (österreichische Gesellschaft für Case and Care Management </w:t>
      </w:r>
      <w:hyperlink r:id="rId11" w:history="1">
        <w:r>
          <w:rPr>
            <w:rStyle w:val="Hyperlink"/>
            <w:rFonts w:ascii="Arial" w:hAnsi="Arial" w:cs="Arial"/>
            <w:shd w:val="clear" w:color="auto" w:fill="FFFFFF"/>
          </w:rPr>
          <w:t>www.oegcc.at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) zertifizierte Bildungseinrichtung </w:t>
      </w:r>
      <w:hyperlink r:id="rId12" w:history="1">
        <w:r>
          <w:rPr>
            <w:rStyle w:val="Hyperlink"/>
            <w:rFonts w:ascii="Arial" w:hAnsi="Arial" w:cs="Arial"/>
            <w:shd w:val="clear" w:color="auto" w:fill="FFFFFF"/>
          </w:rPr>
          <w:t>http://oegcc.at/123-2/von-der-oegcc-anerkannte-ausbildungsstaetten/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E57E0C5" w14:textId="0C11F2B9" w:rsidR="00A87D7A" w:rsidRDefault="00A87D7A" w:rsidP="00A87D7A">
      <w:pPr>
        <w:rPr>
          <w:rFonts w:ascii="Calibri" w:hAnsi="Calibri" w:cs="Calibri"/>
        </w:rPr>
      </w:pPr>
      <w:proofErr w:type="gramStart"/>
      <w:r w:rsidRPr="00A87D7A">
        <w:rPr>
          <w:rFonts w:ascii="Calibri" w:hAnsi="Calibri" w:cs="Calibri"/>
          <w:highlight w:val="yellow"/>
        </w:rPr>
        <w:t>ÖGCC Logo</w:t>
      </w:r>
      <w:proofErr w:type="gramEnd"/>
      <w:r w:rsidRPr="00A87D7A">
        <w:rPr>
          <w:rFonts w:ascii="Calibri" w:hAnsi="Calibri" w:cs="Calibri"/>
          <w:highlight w:val="yellow"/>
        </w:rPr>
        <w:t xml:space="preserve"> einfügen</w:t>
      </w:r>
    </w:p>
    <w:p w14:paraId="26B63615" w14:textId="77777777" w:rsidR="00FC52C0" w:rsidRPr="00FC52C0" w:rsidRDefault="00FC52C0" w:rsidP="00A87D7A"/>
    <w:sectPr w:rsidR="00FC52C0" w:rsidRPr="00FC5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0"/>
    <w:rsid w:val="00A87D7A"/>
    <w:rsid w:val="00CE6A6F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482A"/>
  <w15:chartTrackingRefBased/>
  <w15:docId w15:val="{22BA972D-4927-4FB1-AB33-2AF3FBA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5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5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5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52C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C52C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C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-cert.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s.at/" TargetMode="External"/><Relationship Id="rId12" Type="http://schemas.openxmlformats.org/officeDocument/2006/relationships/hyperlink" Target="http://oegcc.at/123-2/von-der-oegcc-anerkannte-ausbildungsstaet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egcc.at" TargetMode="External"/><Relationship Id="rId5" Type="http://schemas.openxmlformats.org/officeDocument/2006/relationships/hyperlink" Target="https://oe-cert.at/" TargetMode="External"/><Relationship Id="rId10" Type="http://schemas.openxmlformats.org/officeDocument/2006/relationships/hyperlink" Target="http://www.eancertificate.com/en/" TargetMode="External"/><Relationship Id="rId4" Type="http://schemas.openxmlformats.org/officeDocument/2006/relationships/hyperlink" Target="https://erwachsenenbildung.at/bildungsinfo/kursfoerderung/" TargetMode="External"/><Relationship Id="rId9" Type="http://schemas.openxmlformats.org/officeDocument/2006/relationships/hyperlink" Target="https://oe-cert.at/service/foerderstelle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Viehböck</dc:creator>
  <cp:keywords/>
  <dc:description/>
  <cp:lastModifiedBy>Regina Viehböck</cp:lastModifiedBy>
  <cp:revision>2</cp:revision>
  <dcterms:created xsi:type="dcterms:W3CDTF">2023-01-19T11:22:00Z</dcterms:created>
  <dcterms:modified xsi:type="dcterms:W3CDTF">2023-01-19T13:07:00Z</dcterms:modified>
</cp:coreProperties>
</file>